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2487" w14:textId="595FE848" w:rsidR="00D93E7E" w:rsidRDefault="00325D63" w:rsidP="00E54E47">
      <w:pPr>
        <w:pStyle w:val="berschrift2"/>
      </w:pPr>
      <w:r>
        <w:t xml:space="preserve">„Von Frau zu Frau“ </w:t>
      </w:r>
    </w:p>
    <w:p w14:paraId="2419FAD8" w14:textId="235B22D3" w:rsidR="00E54E47" w:rsidRPr="00E54E47" w:rsidRDefault="00E54E47" w:rsidP="00E54E47">
      <w:pPr>
        <w:pStyle w:val="berschrift3"/>
      </w:pPr>
      <w:r>
        <w:t>Dekanatsfrauengottesdienst in der Weidenkirche am 1.7.25 um 18.30</w:t>
      </w:r>
    </w:p>
    <w:p w14:paraId="2164D9CE" w14:textId="0A63C506" w:rsidR="00E54E47" w:rsidRPr="00E54E47" w:rsidRDefault="00E54E47" w:rsidP="00E54E47">
      <w:pPr>
        <w:pStyle w:val="has-text-align-center"/>
        <w:rPr>
          <w:rFonts w:asciiTheme="minorHAnsi" w:hAnsiTheme="minorHAnsi"/>
        </w:rPr>
      </w:pPr>
      <w:bookmarkStart w:id="0" w:name="_Hlk166573733"/>
      <w:r w:rsidRPr="00E54E47">
        <w:rPr>
          <w:rFonts w:asciiTheme="minorHAnsi" w:hAnsiTheme="minorHAnsi"/>
        </w:rPr>
        <w:t xml:space="preserve">Das Team der Dekanatsfrauen lädt </w:t>
      </w:r>
      <w:r w:rsidRPr="00E54E47">
        <w:rPr>
          <w:rFonts w:asciiTheme="minorHAnsi" w:hAnsiTheme="minorHAnsi"/>
        </w:rPr>
        <w:t>am Dienstag, 1.7.25</w:t>
      </w:r>
      <w:r w:rsidRPr="00E54E47">
        <w:rPr>
          <w:rFonts w:asciiTheme="minorHAnsi" w:hAnsiTheme="minorHAnsi"/>
        </w:rPr>
        <w:t xml:space="preserve"> zu einem stimmungsvollen Abend </w:t>
      </w:r>
      <w:r>
        <w:rPr>
          <w:rFonts w:asciiTheme="minorHAnsi" w:hAnsiTheme="minorHAnsi"/>
        </w:rPr>
        <w:t xml:space="preserve">in die Weidenkirche Pappenheim </w:t>
      </w:r>
      <w:r w:rsidRPr="00E54E47">
        <w:rPr>
          <w:rFonts w:asciiTheme="minorHAnsi" w:hAnsiTheme="minorHAnsi"/>
        </w:rPr>
        <w:t>ein. Mit „Ruth und Noomi“ stehen zwei biblische Frauen im Mittelpunkt, deren Geschichte uns berühren, zum Denken anregen und inspirieren wird.</w:t>
      </w:r>
      <w:r>
        <w:rPr>
          <w:rFonts w:asciiTheme="minorHAnsi" w:hAnsiTheme="minorHAnsi"/>
        </w:rPr>
        <w:t xml:space="preserve"> Gefüllt</w:t>
      </w:r>
      <w:r w:rsidRPr="00E54E47">
        <w:rPr>
          <w:rFonts w:asciiTheme="minorHAnsi" w:hAnsiTheme="minorHAnsi"/>
        </w:rPr>
        <w:t xml:space="preserve"> wird der Gottesdienst </w:t>
      </w:r>
      <w:r w:rsidR="00BD48FB">
        <w:rPr>
          <w:rFonts w:asciiTheme="minorHAnsi" w:hAnsiTheme="minorHAnsi"/>
        </w:rPr>
        <w:t xml:space="preserve">mit </w:t>
      </w:r>
      <w:r w:rsidR="001D7CC8">
        <w:rPr>
          <w:rFonts w:asciiTheme="minorHAnsi" w:hAnsiTheme="minorHAnsi"/>
        </w:rPr>
        <w:t>bewegender</w:t>
      </w:r>
      <w:r w:rsidR="00BD48FB">
        <w:rPr>
          <w:rFonts w:asciiTheme="minorHAnsi" w:hAnsiTheme="minorHAnsi"/>
        </w:rPr>
        <w:t xml:space="preserve"> Liturgie,</w:t>
      </w:r>
      <w:r w:rsidRPr="00E54E47">
        <w:rPr>
          <w:rFonts w:asciiTheme="minorHAnsi" w:hAnsiTheme="minorHAnsi"/>
        </w:rPr>
        <w:t xml:space="preserve"> schönen Liedern und Musik. Wer möchte kann sich persönlich segnen lassen.</w:t>
      </w:r>
      <w:r>
        <w:rPr>
          <w:rFonts w:asciiTheme="minorHAnsi" w:hAnsiTheme="minorHAnsi"/>
        </w:rPr>
        <w:t xml:space="preserve"> </w:t>
      </w:r>
      <w:r w:rsidRPr="00E54E47">
        <w:rPr>
          <w:rFonts w:asciiTheme="minorHAnsi" w:hAnsiTheme="minorHAnsi"/>
        </w:rPr>
        <w:t>Im Anschluss gibt es die Gelegenheit sich bei einem</w:t>
      </w:r>
      <w:r>
        <w:rPr>
          <w:rFonts w:asciiTheme="minorHAnsi" w:hAnsiTheme="minorHAnsi"/>
        </w:rPr>
        <w:t xml:space="preserve"> “</w:t>
      </w:r>
      <w:r w:rsidRPr="00E54E47">
        <w:rPr>
          <w:rFonts w:asciiTheme="minorHAnsi" w:hAnsiTheme="minorHAnsi"/>
        </w:rPr>
        <w:t>Sundowner</w:t>
      </w:r>
      <w:r>
        <w:rPr>
          <w:rFonts w:asciiTheme="minorHAnsi" w:hAnsiTheme="minorHAnsi"/>
        </w:rPr>
        <w:t>“</w:t>
      </w:r>
      <w:r w:rsidRPr="00E54E4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zu begegnen und </w:t>
      </w:r>
      <w:r w:rsidRPr="00E54E47">
        <w:rPr>
          <w:rFonts w:asciiTheme="minorHAnsi" w:hAnsiTheme="minorHAnsi"/>
        </w:rPr>
        <w:t>auszutauschen.</w:t>
      </w:r>
      <w:r w:rsidRPr="00E54E47">
        <w:rPr>
          <w:rFonts w:asciiTheme="minorHAnsi" w:hAnsiTheme="minorHAnsi"/>
        </w:rPr>
        <w:br/>
        <w:t xml:space="preserve">Bei </w:t>
      </w:r>
      <w:r w:rsidRPr="00E54E47">
        <w:rPr>
          <w:rFonts w:asciiTheme="minorHAnsi" w:hAnsiTheme="minorHAnsi"/>
        </w:rPr>
        <w:t>schlechtem</w:t>
      </w:r>
      <w:r w:rsidRPr="00E54E47">
        <w:rPr>
          <w:rFonts w:asciiTheme="minorHAnsi" w:hAnsiTheme="minorHAnsi"/>
        </w:rPr>
        <w:t xml:space="preserve"> Wetter findet der Gottesdienst in der Stadtkirche statt.</w:t>
      </w:r>
      <w:r w:rsidRPr="00E54E47">
        <w:rPr>
          <w:rFonts w:asciiTheme="minorHAnsi" w:hAnsiTheme="minorHAnsi"/>
        </w:rPr>
        <w:br/>
        <w:t xml:space="preserve">Für diesen Fall </w:t>
      </w:r>
      <w:r>
        <w:rPr>
          <w:rFonts w:asciiTheme="minorHAnsi" w:hAnsiTheme="minorHAnsi"/>
        </w:rPr>
        <w:t>wird</w:t>
      </w:r>
      <w:r w:rsidRPr="00E54E47">
        <w:rPr>
          <w:rFonts w:asciiTheme="minorHAnsi" w:hAnsiTheme="minorHAnsi"/>
        </w:rPr>
        <w:t xml:space="preserve"> die Verlegung ab 16.00 bei </w:t>
      </w:r>
      <w:hyperlink r:id="rId4" w:tgtFrame="_blank" w:history="1">
        <w:r w:rsidRPr="00E54E47">
          <w:rPr>
            <w:rStyle w:val="Hyperlink"/>
            <w:rFonts w:asciiTheme="minorHAnsi" w:eastAsiaTheme="majorEastAsia" w:hAnsiTheme="minorHAnsi"/>
          </w:rPr>
          <w:t>www.dekanatsfrauentag.de</w:t>
        </w:r>
      </w:hyperlink>
      <w:r w:rsidRPr="00E54E4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bekannt gegeben.</w:t>
      </w:r>
    </w:p>
    <w:bookmarkEnd w:id="0"/>
    <w:p w14:paraId="4603F899" w14:textId="77777777" w:rsidR="00E54E47" w:rsidRDefault="00E54E47" w:rsidP="00325D63">
      <w:pPr>
        <w:pStyle w:val="has-text-align-center"/>
        <w:rPr>
          <w:rFonts w:asciiTheme="minorHAnsi" w:hAnsiTheme="minorHAnsi"/>
        </w:rPr>
      </w:pPr>
    </w:p>
    <w:sectPr w:rsidR="00E54E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63"/>
    <w:rsid w:val="001D7CC8"/>
    <w:rsid w:val="00325D63"/>
    <w:rsid w:val="005966C2"/>
    <w:rsid w:val="00797831"/>
    <w:rsid w:val="00BD48FB"/>
    <w:rsid w:val="00D93E7E"/>
    <w:rsid w:val="00DC1714"/>
    <w:rsid w:val="00E5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0F68"/>
  <w15:chartTrackingRefBased/>
  <w15:docId w15:val="{7BF94619-2334-4C72-9AEC-A52728E63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25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25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25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25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5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5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5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25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25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5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25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25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25D6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5D6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5D6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5D6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25D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25D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25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25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25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5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25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25D6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25D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25D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25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5D6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25D63"/>
    <w:rPr>
      <w:b/>
      <w:bCs/>
      <w:smallCaps/>
      <w:color w:val="0F4761" w:themeColor="accent1" w:themeShade="BF"/>
      <w:spacing w:val="5"/>
    </w:rPr>
  </w:style>
  <w:style w:type="paragraph" w:customStyle="1" w:styleId="has-text-align-center">
    <w:name w:val="has-text-align-center"/>
    <w:basedOn w:val="Standard"/>
    <w:rsid w:val="0032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325D6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4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kanatsfrauentag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Brandmeyer Karin</dc:creator>
  <cp:keywords/>
  <dc:description/>
  <cp:lastModifiedBy>Brandmeyer Karin</cp:lastModifiedBy>
  <cp:revision>2</cp:revision>
  <dcterms:created xsi:type="dcterms:W3CDTF">2025-01-16T13:53:00Z</dcterms:created>
  <dcterms:modified xsi:type="dcterms:W3CDTF">2025-01-16T13:53:00Z</dcterms:modified>
</cp:coreProperties>
</file>